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A32A6" w14:textId="7FE6F8C3" w:rsidR="00291E8B" w:rsidRPr="00291E8B" w:rsidRDefault="00291E8B" w:rsidP="00291E8B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28"/>
          <w:szCs w:val="28"/>
          <w:lang w:val="ro-RO" w:eastAsia="en-GB"/>
          <w14:ligatures w14:val="none"/>
        </w:rPr>
      </w:pPr>
      <w:r w:rsidRPr="00291E8B">
        <w:rPr>
          <w:rFonts w:eastAsia="Times New Roman" w:cstheme="minorHAnsi"/>
          <w:b/>
          <w:bCs/>
          <w:kern w:val="36"/>
          <w:sz w:val="28"/>
          <w:szCs w:val="28"/>
          <w:lang w:val="ro-RO" w:eastAsia="en-GB"/>
          <w14:ligatures w14:val="none"/>
        </w:rPr>
        <w:t xml:space="preserve">Două decenii de istorie și cultură: </w:t>
      </w:r>
      <w:r>
        <w:rPr>
          <w:rFonts w:eastAsia="Times New Roman" w:cstheme="minorHAnsi"/>
          <w:b/>
          <w:bCs/>
          <w:kern w:val="36"/>
          <w:sz w:val="28"/>
          <w:szCs w:val="28"/>
          <w:lang w:val="ro-RO" w:eastAsia="en-GB"/>
          <w14:ligatures w14:val="none"/>
        </w:rPr>
        <w:br/>
      </w:r>
      <w:r w:rsidRPr="00291E8B">
        <w:rPr>
          <w:rFonts w:eastAsia="Times New Roman" w:cstheme="minorHAnsi"/>
          <w:b/>
          <w:bCs/>
          <w:kern w:val="36"/>
          <w:sz w:val="28"/>
          <w:szCs w:val="28"/>
          <w:lang w:val="ro-RO" w:eastAsia="en-GB"/>
          <w14:ligatures w14:val="none"/>
        </w:rPr>
        <w:t>Conferința Națională „Administrație românească arădeană” la ediția jubiliară</w:t>
      </w:r>
    </w:p>
    <w:p w14:paraId="355A9B31" w14:textId="77777777" w:rsidR="00291E8B" w:rsidRDefault="00291E8B" w:rsidP="00291E8B">
      <w:pPr>
        <w:spacing w:after="0" w:line="240" w:lineRule="auto"/>
        <w:jc w:val="right"/>
        <w:rPr>
          <w:rFonts w:eastAsia="Times New Roman" w:cstheme="minorHAnsi"/>
          <w:kern w:val="0"/>
          <w:lang w:val="ro-RO" w:eastAsia="en-GB"/>
          <w14:ligatures w14:val="none"/>
        </w:rPr>
      </w:pPr>
      <w:r w:rsidRPr="00291E8B">
        <w:rPr>
          <w:rFonts w:eastAsia="Times New Roman" w:cstheme="minorHAnsi"/>
          <w:b/>
          <w:bCs/>
          <w:kern w:val="0"/>
          <w:lang w:val="ro-RO" w:eastAsia="en-GB"/>
          <w14:ligatures w14:val="none"/>
        </w:rPr>
        <w:t>Florica R. Cândea</w:t>
      </w:r>
      <w:r w:rsidRPr="00291E8B">
        <w:rPr>
          <w:rFonts w:eastAsia="Times New Roman" w:cstheme="minorHAnsi"/>
          <w:kern w:val="0"/>
          <w:lang w:val="ro-RO" w:eastAsia="en-GB"/>
          <w14:ligatures w14:val="none"/>
        </w:rPr>
        <w:t xml:space="preserve"> </w:t>
      </w:r>
    </w:p>
    <w:p w14:paraId="5DF50984" w14:textId="77777777" w:rsidR="00291E8B" w:rsidRDefault="00291E8B" w:rsidP="00291E8B">
      <w:pPr>
        <w:spacing w:after="0" w:line="240" w:lineRule="auto"/>
        <w:jc w:val="right"/>
        <w:rPr>
          <w:rFonts w:eastAsia="Times New Roman" w:cstheme="minorHAnsi"/>
          <w:kern w:val="0"/>
          <w:lang w:val="ro-RO" w:eastAsia="en-GB"/>
          <w14:ligatures w14:val="none"/>
        </w:rPr>
      </w:pPr>
      <w:r w:rsidRPr="00291E8B">
        <w:rPr>
          <w:rFonts w:eastAsia="Times New Roman" w:cstheme="minorHAnsi"/>
          <w:b/>
          <w:bCs/>
          <w:kern w:val="0"/>
          <w:lang w:val="ro-RO" w:eastAsia="en-GB"/>
          <w14:ligatures w14:val="none"/>
        </w:rPr>
        <w:t>Carina A. Baba</w:t>
      </w:r>
      <w:r w:rsidRPr="00291E8B">
        <w:rPr>
          <w:rFonts w:eastAsia="Times New Roman" w:cstheme="minorHAnsi"/>
          <w:kern w:val="0"/>
          <w:lang w:val="ro-RO" w:eastAsia="en-GB"/>
          <w14:ligatures w14:val="none"/>
        </w:rPr>
        <w:t xml:space="preserve"> </w:t>
      </w:r>
    </w:p>
    <w:p w14:paraId="59B5E38B" w14:textId="70007E2A" w:rsidR="00291E8B" w:rsidRPr="00291E8B" w:rsidRDefault="00291E8B" w:rsidP="00291E8B">
      <w:pPr>
        <w:spacing w:after="0" w:line="240" w:lineRule="auto"/>
        <w:jc w:val="right"/>
        <w:rPr>
          <w:rFonts w:eastAsia="Times New Roman" w:cstheme="minorHAnsi"/>
          <w:b/>
          <w:bCs/>
          <w:kern w:val="0"/>
          <w:lang w:val="ro-RO" w:eastAsia="en-GB"/>
          <w14:ligatures w14:val="none"/>
        </w:rPr>
      </w:pPr>
      <w:r w:rsidRPr="00291E8B">
        <w:rPr>
          <w:rFonts w:eastAsia="Times New Roman" w:cstheme="minorHAnsi"/>
          <w:b/>
          <w:bCs/>
          <w:kern w:val="0"/>
          <w:lang w:val="ro-RO" w:eastAsia="en-GB"/>
          <w14:ligatures w14:val="none"/>
        </w:rPr>
        <w:t>Fotografii: Vasile Sărăndan</w:t>
      </w:r>
    </w:p>
    <w:p w14:paraId="625FDA73" w14:textId="77777777" w:rsidR="00291E8B" w:rsidRPr="00291E8B" w:rsidRDefault="00291E8B" w:rsidP="00291E8B">
      <w:pPr>
        <w:spacing w:after="0" w:line="240" w:lineRule="auto"/>
        <w:jc w:val="right"/>
        <w:rPr>
          <w:rFonts w:eastAsia="Times New Roman" w:cstheme="minorHAnsi"/>
          <w:kern w:val="0"/>
          <w:lang w:val="ro-RO" w:eastAsia="en-GB"/>
          <w14:ligatures w14:val="none"/>
        </w:rPr>
      </w:pPr>
    </w:p>
    <w:p w14:paraId="1301AE5E" w14:textId="77777777" w:rsidR="00291E8B" w:rsidRDefault="00291E8B" w:rsidP="00291E8B">
      <w:pPr>
        <w:spacing w:before="100" w:beforeAutospacing="1" w:after="100" w:afterAutospacing="1" w:line="240" w:lineRule="auto"/>
        <w:ind w:firstLine="284"/>
        <w:jc w:val="both"/>
        <w:rPr>
          <w:rFonts w:eastAsia="Times New Roman" w:cstheme="minorHAnsi"/>
          <w:kern w:val="0"/>
          <w:lang w:val="ro-RO" w:eastAsia="en-GB"/>
          <w14:ligatures w14:val="none"/>
        </w:rPr>
      </w:pPr>
      <w:r w:rsidRPr="00291E8B">
        <w:rPr>
          <w:rFonts w:eastAsia="Times New Roman" w:cstheme="minorHAnsi"/>
          <w:kern w:val="0"/>
          <w:lang w:val="ro-RO" w:eastAsia="en-GB"/>
          <w14:ligatures w14:val="none"/>
        </w:rPr>
        <w:t>An de an, Aradul îmbracă haine de sărbătoare pentru a celebra un moment de cotitură: înființarea administrației arădene în mai 1919. Manifestarea de referință dedicată acestui eveniment este Conferința Națională „Administrație românească arădeană”, care a ajuns acum la longeviva ediție cu numărul 20. Lucrările au fost moderate de dr. Doru Sinaci, care, în calitate de director al Centrului de Studii „Ioan Slavici”, și-a exprimat profunda emoție în fața continuității și prestigiului academic pe care acest proiect le-a dobândit în timp</w:t>
      </w:r>
    </w:p>
    <w:p w14:paraId="1188FE8F" w14:textId="77777777" w:rsidR="00291E8B" w:rsidRDefault="00291E8B" w:rsidP="00291E8B">
      <w:pPr>
        <w:spacing w:before="100" w:beforeAutospacing="1" w:after="100" w:afterAutospacing="1" w:line="240" w:lineRule="auto"/>
        <w:ind w:firstLine="284"/>
        <w:jc w:val="both"/>
        <w:rPr>
          <w:rFonts w:eastAsia="Times New Roman" w:cstheme="minorHAnsi"/>
          <w:kern w:val="0"/>
          <w:lang w:val="ro-RO" w:eastAsia="en-GB"/>
          <w14:ligatures w14:val="none"/>
        </w:rPr>
      </w:pPr>
      <w:r w:rsidRPr="00291E8B">
        <w:rPr>
          <w:rFonts w:eastAsia="Times New Roman" w:cstheme="minorHAnsi"/>
          <w:kern w:val="0"/>
          <w:lang w:val="ro-RO" w:eastAsia="en-GB"/>
          <w14:ligatures w14:val="none"/>
        </w:rPr>
        <w:t>Debutul evenimentului a avut loc în Sal</w:t>
      </w:r>
      <w:r>
        <w:rPr>
          <w:rFonts w:eastAsia="Times New Roman" w:cstheme="minorHAnsi"/>
          <w:kern w:val="0"/>
          <w:lang w:val="ro-RO" w:eastAsia="en-GB"/>
          <w14:ligatures w14:val="none"/>
        </w:rPr>
        <w:t>a</w:t>
      </w:r>
      <w:r w:rsidRPr="00291E8B">
        <w:rPr>
          <w:rFonts w:eastAsia="Times New Roman" w:cstheme="minorHAnsi"/>
          <w:kern w:val="0"/>
          <w:lang w:val="ro-RO" w:eastAsia="en-GB"/>
          <w14:ligatures w14:val="none"/>
        </w:rPr>
        <w:t xml:space="preserve"> „Ferdinand” a Primăriei Municipiului Arad, gazda unei Sesiuni Festive de deschidere. Agenda primei părți a reunit alocuțiuni în plen, intervenții ce au evidențiat rolul esențial și locul pe care administrația de pe Mureș le ocupă atât pe firul istoriei, cât și în realitatea contemporană.</w:t>
      </w:r>
    </w:p>
    <w:p w14:paraId="35A2F004" w14:textId="77777777" w:rsidR="00291E8B" w:rsidRDefault="00291E8B" w:rsidP="00291E8B">
      <w:pPr>
        <w:spacing w:before="100" w:beforeAutospacing="1" w:after="100" w:afterAutospacing="1" w:line="240" w:lineRule="auto"/>
        <w:ind w:firstLine="284"/>
        <w:jc w:val="both"/>
        <w:rPr>
          <w:rFonts w:eastAsia="Times New Roman" w:cstheme="minorHAnsi"/>
          <w:kern w:val="0"/>
          <w:lang w:val="ro-RO" w:eastAsia="en-GB"/>
          <w14:ligatures w14:val="none"/>
        </w:rPr>
      </w:pPr>
      <w:r w:rsidRPr="00291E8B">
        <w:rPr>
          <w:rFonts w:eastAsia="Times New Roman" w:cstheme="minorHAnsi"/>
          <w:kern w:val="0"/>
          <w:lang w:val="ro-RO" w:eastAsia="en-GB"/>
          <w14:ligatures w14:val="none"/>
        </w:rPr>
        <w:t>În rândurile selectei asistențe, alături de oficialități, s-au remarcat membrii Uniunii Ziariștilor Profesioniști din România (UZPR), personalități care fac parte și din Consiliul științific al conferinței. Printre cei care au luat cuvântul s-au numărat prof. univ. dr. Lavinia Betea, membru în Consiliul Director al UZPR, și dr. Laurențiu Szemkovics. În calitate de arhivist, acesta din urmă a prezentat publicului cel mai recent volum al său, „Decorații oferite buzoienilor în perioada 1876-1905”, apărut la Editura Alpha MDN în anul 2025 și însumând 395 de pagini.</w:t>
      </w:r>
    </w:p>
    <w:p w14:paraId="4915C268" w14:textId="764E53BD" w:rsidR="00291E8B" w:rsidRDefault="00291E8B" w:rsidP="00291E8B">
      <w:pPr>
        <w:spacing w:before="100" w:beforeAutospacing="1" w:after="100" w:afterAutospacing="1" w:line="240" w:lineRule="auto"/>
        <w:ind w:firstLine="284"/>
        <w:jc w:val="both"/>
        <w:rPr>
          <w:rFonts w:eastAsia="Times New Roman" w:cstheme="minorHAnsi"/>
          <w:kern w:val="0"/>
          <w:lang w:val="ro-RO" w:eastAsia="en-GB"/>
          <w14:ligatures w14:val="none"/>
        </w:rPr>
      </w:pPr>
      <w:r w:rsidRPr="00291E8B">
        <w:rPr>
          <w:rFonts w:eastAsia="Times New Roman" w:cstheme="minorHAnsi"/>
          <w:kern w:val="0"/>
          <w:lang w:val="ro-RO" w:eastAsia="en-GB"/>
          <w14:ligatures w14:val="none"/>
        </w:rPr>
        <w:t>În intervenția sa, prof. univ. dr. Lavinia Betea a rememorat ediția precedentă a manifestării, la care a luat parte și o delegație oficială a UZPR București. Cu acel prilej, Filiala UZPR „Ioan Slavici” Arad a fost oferită drept un veritabil „model de conlucrare” cu instituțiile locale, dar și ca un exemplu de dialog constructiv între generații. Din această perspectivă, tinerii publiciști primesc misiunea de a fi „istorici ai clipei” prin promovarea acestor evenimente, în timp ce seniorii își asumă rolul profund de „cercetători ai istoriei locale”. Tot în cadrul acestui moment, publicului i-a fost transmis mesajul de salut din partea președintelui Consiliului Director al UZPR național, Dan Constantin.</w:t>
      </w:r>
    </w:p>
    <w:p w14:paraId="44D68F90" w14:textId="77777777" w:rsidR="00291E8B" w:rsidRDefault="00291E8B" w:rsidP="00291E8B">
      <w:pPr>
        <w:spacing w:before="100" w:beforeAutospacing="1" w:after="100" w:afterAutospacing="1" w:line="240" w:lineRule="auto"/>
        <w:ind w:firstLine="284"/>
        <w:jc w:val="both"/>
        <w:rPr>
          <w:rFonts w:eastAsia="Times New Roman" w:cstheme="minorHAnsi"/>
          <w:kern w:val="0"/>
          <w:lang w:val="ro-RO" w:eastAsia="en-GB"/>
          <w14:ligatures w14:val="none"/>
        </w:rPr>
      </w:pPr>
      <w:r w:rsidRPr="00291E8B">
        <w:rPr>
          <w:rFonts w:eastAsia="Times New Roman" w:cstheme="minorHAnsi"/>
          <w:kern w:val="0"/>
          <w:lang w:val="ro-RO" w:eastAsia="en-GB"/>
          <w14:ligatures w14:val="none"/>
        </w:rPr>
        <w:t>Sesiunea Festivă a oferit publicului și un dens program editorial și expozițional. Printre lansările de carte s-au numărat titlurile publicate de Editura Gutenberg: „Monografia fotbalului ineuan”, semnată de Mihai Răzvan Meszar (2025, 222 p.) și volumul colectiv „Un secol de Arad”, coordonat de Adrian Bucur (2026, 400 p.). Acestora li s-a adăugat volumul jubiliar „Administrație românească arădeană. Studii și Comunicări din Banat-Crișana”, coordonat de Doru Sinaci și Sorin Bulboacă (Editura University Press, Arad, 2026, 542 p.). Dimensiunea vizuală a fost asigurată de două expoziții foto-documentare de excepție, realizate din colecții personale: „Sudul Banatului în imagini de epocă”, avându-l curator pe Iacob Sîrbu, și „Târgul de Fete de pe Muntele Găina” (1910-1935), sub curatoriatul lui Puiu Emilian Valea.</w:t>
      </w:r>
    </w:p>
    <w:p w14:paraId="7A6764EF" w14:textId="77777777" w:rsidR="00291E8B" w:rsidRDefault="00291E8B" w:rsidP="00291E8B">
      <w:pPr>
        <w:spacing w:before="100" w:beforeAutospacing="1" w:after="100" w:afterAutospacing="1" w:line="240" w:lineRule="auto"/>
        <w:ind w:firstLine="284"/>
        <w:jc w:val="both"/>
        <w:rPr>
          <w:rFonts w:eastAsia="Times New Roman" w:cstheme="minorHAnsi"/>
          <w:kern w:val="0"/>
          <w:lang w:val="ro-RO" w:eastAsia="en-GB"/>
          <w14:ligatures w14:val="none"/>
        </w:rPr>
      </w:pPr>
      <w:r w:rsidRPr="00291E8B">
        <w:rPr>
          <w:rFonts w:eastAsia="Times New Roman" w:cstheme="minorHAnsi"/>
          <w:kern w:val="0"/>
          <w:lang w:val="ro-RO" w:eastAsia="en-GB"/>
          <w14:ligatures w14:val="none"/>
        </w:rPr>
        <w:lastRenderedPageBreak/>
        <w:t>Prima parte a zilei, desfășurată înaintea amiezii, s-a încheiat într-o notă caldă, grație unui intermezzo muzical susținut de Anastasia Solomie, elevă la Colegiul de Arte „Sabin Drăgoi”, pregătită de prof. coordonator Dulcica Florea.</w:t>
      </w:r>
    </w:p>
    <w:p w14:paraId="57A5ECCE" w14:textId="77777777" w:rsidR="00291E8B" w:rsidRDefault="00291E8B" w:rsidP="00291E8B">
      <w:pPr>
        <w:spacing w:before="100" w:beforeAutospacing="1" w:after="100" w:afterAutospacing="1" w:line="240" w:lineRule="auto"/>
        <w:ind w:firstLine="284"/>
        <w:jc w:val="both"/>
        <w:rPr>
          <w:rFonts w:eastAsia="Times New Roman" w:cstheme="minorHAnsi"/>
          <w:kern w:val="0"/>
          <w:lang w:val="ro-RO" w:eastAsia="en-GB"/>
          <w14:ligatures w14:val="none"/>
        </w:rPr>
      </w:pPr>
      <w:r w:rsidRPr="00291E8B">
        <w:rPr>
          <w:rFonts w:eastAsia="Times New Roman" w:cstheme="minorHAnsi"/>
          <w:kern w:val="0"/>
          <w:lang w:val="ro-RO" w:eastAsia="en-GB"/>
          <w14:ligatures w14:val="none"/>
        </w:rPr>
        <w:t>Succesul de public al conferinței a fost unul remarcabil. Dincolo de prezența numeroasă a cercetătorilor, documentariștilor, muzeografilor, istoricilor, etnologilor, clericilor, arhiviștilor, cadrelor didactice și universitare</w:t>
      </w:r>
      <w:r>
        <w:rPr>
          <w:rFonts w:eastAsia="Times New Roman" w:cstheme="minorHAnsi"/>
          <w:kern w:val="0"/>
          <w:lang w:val="ro-RO" w:eastAsia="en-GB"/>
          <w14:ligatures w14:val="none"/>
        </w:rPr>
        <w:t xml:space="preserve"> </w:t>
      </w:r>
      <w:r w:rsidRPr="00291E8B">
        <w:rPr>
          <w:rFonts w:eastAsia="Times New Roman" w:cstheme="minorHAnsi"/>
          <w:kern w:val="0"/>
          <w:lang w:val="ro-RO" w:eastAsia="en-GB"/>
          <w14:ligatures w14:val="none"/>
        </w:rPr>
        <w:t>și a pasionaților de istorie veniți din întreaga țară, Filiala „Ioan Slavici” Arad a UZPR a fost reprezentată de un corp impresionant de publiciști. Aceștia s-au implicat activ în cele șase secțiuni de specialitate ale manifestării.</w:t>
      </w:r>
    </w:p>
    <w:p w14:paraId="5AE4494F" w14:textId="774CC81D" w:rsidR="00291E8B" w:rsidRPr="00291E8B" w:rsidRDefault="00291E8B" w:rsidP="00291E8B">
      <w:pPr>
        <w:spacing w:before="100" w:beforeAutospacing="1" w:after="100" w:afterAutospacing="1" w:line="240" w:lineRule="auto"/>
        <w:ind w:firstLine="284"/>
        <w:jc w:val="both"/>
        <w:rPr>
          <w:rFonts w:eastAsia="Times New Roman" w:cstheme="minorHAnsi"/>
          <w:kern w:val="0"/>
          <w:lang w:val="ro-RO" w:eastAsia="en-GB"/>
          <w14:ligatures w14:val="none"/>
        </w:rPr>
      </w:pPr>
      <w:r w:rsidRPr="00291E8B">
        <w:rPr>
          <w:rFonts w:eastAsia="Times New Roman" w:cstheme="minorHAnsi"/>
          <w:kern w:val="0"/>
          <w:lang w:val="ro-RO" w:eastAsia="en-GB"/>
          <w14:ligatures w14:val="none"/>
        </w:rPr>
        <w:t>În ordinea înscrierii lor în Caietul-Program și conform repartizării pe secțiuni, lucrările susținute de membrii Filialei UZPR Arad au fost:</w:t>
      </w:r>
    </w:p>
    <w:p w14:paraId="02DD4F05" w14:textId="77777777" w:rsidR="00291E8B" w:rsidRPr="00291E8B" w:rsidRDefault="00291E8B" w:rsidP="00291E8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val="ro-RO" w:eastAsia="en-GB"/>
          <w14:ligatures w14:val="none"/>
        </w:rPr>
      </w:pPr>
      <w:r w:rsidRPr="00291E8B">
        <w:rPr>
          <w:rFonts w:eastAsia="Times New Roman" w:cstheme="minorHAnsi"/>
          <w:b/>
          <w:bCs/>
          <w:kern w:val="0"/>
          <w:lang w:val="ro-RO" w:eastAsia="en-GB"/>
          <w14:ligatures w14:val="none"/>
        </w:rPr>
        <w:t>dr. Doru Sinaci:</w:t>
      </w:r>
      <w:r w:rsidRPr="00291E8B">
        <w:rPr>
          <w:rFonts w:eastAsia="Times New Roman" w:cstheme="minorHAnsi"/>
          <w:kern w:val="0"/>
          <w:lang w:val="ro-RO" w:eastAsia="en-GB"/>
          <w14:ligatures w14:val="none"/>
        </w:rPr>
        <w:t xml:space="preserve"> „Dezrobirea religioasă a românilor din Banat-Crișana”;</w:t>
      </w:r>
    </w:p>
    <w:p w14:paraId="7F2D14D5" w14:textId="77777777" w:rsidR="00291E8B" w:rsidRPr="00291E8B" w:rsidRDefault="00291E8B" w:rsidP="00291E8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val="ro-RO" w:eastAsia="en-GB"/>
          <w14:ligatures w14:val="none"/>
        </w:rPr>
      </w:pPr>
      <w:r w:rsidRPr="00291E8B">
        <w:rPr>
          <w:rFonts w:eastAsia="Times New Roman" w:cstheme="minorHAnsi"/>
          <w:b/>
          <w:bCs/>
          <w:kern w:val="0"/>
          <w:lang w:val="ro-RO" w:eastAsia="en-GB"/>
          <w14:ligatures w14:val="none"/>
        </w:rPr>
        <w:t>dr. Laurențiu Szemkovics:</w:t>
      </w:r>
      <w:r w:rsidRPr="00291E8B">
        <w:rPr>
          <w:rFonts w:eastAsia="Times New Roman" w:cstheme="minorHAnsi"/>
          <w:kern w:val="0"/>
          <w:lang w:val="ro-RO" w:eastAsia="en-GB"/>
          <w14:ligatures w14:val="none"/>
        </w:rPr>
        <w:t xml:space="preserve"> „Două distincții onorifice decernate lui Ioan Slavici în 1906 și lui Sever Bocu în 1929”;</w:t>
      </w:r>
    </w:p>
    <w:p w14:paraId="7F851B0D" w14:textId="77777777" w:rsidR="00291E8B" w:rsidRPr="00291E8B" w:rsidRDefault="00291E8B" w:rsidP="00291E8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val="ro-RO" w:eastAsia="en-GB"/>
          <w14:ligatures w14:val="none"/>
        </w:rPr>
      </w:pPr>
      <w:r w:rsidRPr="00291E8B">
        <w:rPr>
          <w:rFonts w:eastAsia="Times New Roman" w:cstheme="minorHAnsi"/>
          <w:b/>
          <w:bCs/>
          <w:kern w:val="0"/>
          <w:lang w:val="ro-RO" w:eastAsia="en-GB"/>
          <w14:ligatures w14:val="none"/>
        </w:rPr>
        <w:t>prof. Lucia Bibarț:</w:t>
      </w:r>
      <w:r w:rsidRPr="00291E8B">
        <w:rPr>
          <w:rFonts w:eastAsia="Times New Roman" w:cstheme="minorHAnsi"/>
          <w:kern w:val="0"/>
          <w:lang w:val="ro-RO" w:eastAsia="en-GB"/>
          <w14:ligatures w14:val="none"/>
        </w:rPr>
        <w:t xml:space="preserve"> „Monument istoric uitat, revalorizat. Biserica de lemn din Groșeni”;</w:t>
      </w:r>
    </w:p>
    <w:p w14:paraId="306BB33E" w14:textId="77777777" w:rsidR="00291E8B" w:rsidRPr="00291E8B" w:rsidRDefault="00291E8B" w:rsidP="00291E8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val="ro-RO" w:eastAsia="en-GB"/>
          <w14:ligatures w14:val="none"/>
        </w:rPr>
      </w:pPr>
      <w:r w:rsidRPr="00291E8B">
        <w:rPr>
          <w:rFonts w:eastAsia="Times New Roman" w:cstheme="minorHAnsi"/>
          <w:b/>
          <w:bCs/>
          <w:kern w:val="0"/>
          <w:lang w:val="ro-RO" w:eastAsia="en-GB"/>
          <w14:ligatures w14:val="none"/>
        </w:rPr>
        <w:t>drd. Florin Coita:</w:t>
      </w:r>
      <w:r w:rsidRPr="00291E8B">
        <w:rPr>
          <w:rFonts w:eastAsia="Times New Roman" w:cstheme="minorHAnsi"/>
          <w:kern w:val="0"/>
          <w:lang w:val="ro-RO" w:eastAsia="en-GB"/>
          <w14:ligatures w14:val="none"/>
        </w:rPr>
        <w:t xml:space="preserve"> „Naționalism și sport în presa arădeană interbelică”;</w:t>
      </w:r>
    </w:p>
    <w:p w14:paraId="2EC80C32" w14:textId="77777777" w:rsidR="00291E8B" w:rsidRPr="00291E8B" w:rsidRDefault="00291E8B" w:rsidP="00291E8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val="ro-RO" w:eastAsia="en-GB"/>
          <w14:ligatures w14:val="none"/>
        </w:rPr>
      </w:pPr>
      <w:r w:rsidRPr="00291E8B">
        <w:rPr>
          <w:rFonts w:eastAsia="Times New Roman" w:cstheme="minorHAnsi"/>
          <w:b/>
          <w:bCs/>
          <w:kern w:val="0"/>
          <w:lang w:val="ro-RO" w:eastAsia="en-GB"/>
          <w14:ligatures w14:val="none"/>
        </w:rPr>
        <w:t>dr. Lavinia Betea:</w:t>
      </w:r>
      <w:r w:rsidRPr="00291E8B">
        <w:rPr>
          <w:rFonts w:eastAsia="Times New Roman" w:cstheme="minorHAnsi"/>
          <w:kern w:val="0"/>
          <w:lang w:val="ro-RO" w:eastAsia="en-GB"/>
          <w14:ligatures w14:val="none"/>
        </w:rPr>
        <w:t xml:space="preserve"> „«Scânteia» după 20 de ani – experiment și document de arhivă media”;</w:t>
      </w:r>
    </w:p>
    <w:p w14:paraId="4B889642" w14:textId="77777777" w:rsidR="00291E8B" w:rsidRPr="00291E8B" w:rsidRDefault="00291E8B" w:rsidP="00291E8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val="ro-RO" w:eastAsia="en-GB"/>
          <w14:ligatures w14:val="none"/>
        </w:rPr>
      </w:pPr>
      <w:r w:rsidRPr="00291E8B">
        <w:rPr>
          <w:rFonts w:eastAsia="Times New Roman" w:cstheme="minorHAnsi"/>
          <w:b/>
          <w:bCs/>
          <w:kern w:val="0"/>
          <w:lang w:val="ro-RO" w:eastAsia="en-GB"/>
          <w14:ligatures w14:val="none"/>
        </w:rPr>
        <w:t>dr. Anton Ilica:</w:t>
      </w:r>
      <w:r w:rsidRPr="00291E8B">
        <w:rPr>
          <w:rFonts w:eastAsia="Times New Roman" w:cstheme="minorHAnsi"/>
          <w:kern w:val="0"/>
          <w:lang w:val="ro-RO" w:eastAsia="en-GB"/>
          <w14:ligatures w14:val="none"/>
        </w:rPr>
        <w:t xml:space="preserve"> „Nobelul poeziei universale: Cununa de Aur de la Struga – Nichita Stănescu și Ana Blandiana în viziunea poetului Nicolae Băciuț”;</w:t>
      </w:r>
    </w:p>
    <w:p w14:paraId="51F92F60" w14:textId="77777777" w:rsidR="00291E8B" w:rsidRPr="00291E8B" w:rsidRDefault="00291E8B" w:rsidP="00291E8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val="ro-RO" w:eastAsia="en-GB"/>
          <w14:ligatures w14:val="none"/>
        </w:rPr>
      </w:pPr>
      <w:r w:rsidRPr="00291E8B">
        <w:rPr>
          <w:rFonts w:eastAsia="Times New Roman" w:cstheme="minorHAnsi"/>
          <w:b/>
          <w:bCs/>
          <w:kern w:val="0"/>
          <w:lang w:val="ro-RO" w:eastAsia="en-GB"/>
          <w14:ligatures w14:val="none"/>
        </w:rPr>
        <w:t>prof. Carina A. Baba:</w:t>
      </w:r>
      <w:r w:rsidRPr="00291E8B">
        <w:rPr>
          <w:rFonts w:eastAsia="Times New Roman" w:cstheme="minorHAnsi"/>
          <w:kern w:val="0"/>
          <w:lang w:val="ro-RO" w:eastAsia="en-GB"/>
          <w14:ligatures w14:val="none"/>
        </w:rPr>
        <w:t xml:space="preserve"> „Al. T. Stamatiad și modelul Salonului Literar arădean – o pagină de istorie literară interbelică”;</w:t>
      </w:r>
    </w:p>
    <w:p w14:paraId="5F9B6810" w14:textId="77777777" w:rsidR="00291E8B" w:rsidRPr="00291E8B" w:rsidRDefault="00291E8B" w:rsidP="00291E8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val="ro-RO" w:eastAsia="en-GB"/>
          <w14:ligatures w14:val="none"/>
        </w:rPr>
      </w:pPr>
      <w:r w:rsidRPr="00291E8B">
        <w:rPr>
          <w:rFonts w:eastAsia="Times New Roman" w:cstheme="minorHAnsi"/>
          <w:b/>
          <w:bCs/>
          <w:kern w:val="0"/>
          <w:lang w:val="ro-RO" w:eastAsia="en-GB"/>
          <w14:ligatures w14:val="none"/>
        </w:rPr>
        <w:t>prof. Florica R. Cândea:</w:t>
      </w:r>
      <w:r w:rsidRPr="00291E8B">
        <w:rPr>
          <w:rFonts w:eastAsia="Times New Roman" w:cstheme="minorHAnsi"/>
          <w:kern w:val="0"/>
          <w:lang w:val="ro-RO" w:eastAsia="en-GB"/>
          <w14:ligatures w14:val="none"/>
        </w:rPr>
        <w:t xml:space="preserve"> „Vocații literare și destine arădene (mini-eseuri)”;</w:t>
      </w:r>
    </w:p>
    <w:p w14:paraId="67F4271F" w14:textId="77777777" w:rsidR="00291E8B" w:rsidRPr="00291E8B" w:rsidRDefault="00291E8B" w:rsidP="00291E8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val="ro-RO" w:eastAsia="en-GB"/>
          <w14:ligatures w14:val="none"/>
        </w:rPr>
      </w:pPr>
      <w:r w:rsidRPr="00291E8B">
        <w:rPr>
          <w:rFonts w:eastAsia="Times New Roman" w:cstheme="minorHAnsi"/>
          <w:b/>
          <w:bCs/>
          <w:kern w:val="0"/>
          <w:lang w:val="ro-RO" w:eastAsia="en-GB"/>
          <w14:ligatures w14:val="none"/>
        </w:rPr>
        <w:t>dr. Ioan Biriș:</w:t>
      </w:r>
      <w:r w:rsidRPr="00291E8B">
        <w:rPr>
          <w:rFonts w:eastAsia="Times New Roman" w:cstheme="minorHAnsi"/>
          <w:kern w:val="0"/>
          <w:lang w:val="ro-RO" w:eastAsia="en-GB"/>
          <w14:ligatures w14:val="none"/>
        </w:rPr>
        <w:t xml:space="preserve"> „G. Bogdan Duică despre școlile ardelene din Blaj (1799)”;</w:t>
      </w:r>
    </w:p>
    <w:p w14:paraId="1C8DAD07" w14:textId="77777777" w:rsidR="00291E8B" w:rsidRPr="00291E8B" w:rsidRDefault="00291E8B" w:rsidP="00291E8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val="ro-RO" w:eastAsia="en-GB"/>
          <w14:ligatures w14:val="none"/>
        </w:rPr>
      </w:pPr>
      <w:r w:rsidRPr="00291E8B">
        <w:rPr>
          <w:rFonts w:eastAsia="Times New Roman" w:cstheme="minorHAnsi"/>
          <w:b/>
          <w:bCs/>
          <w:kern w:val="0"/>
          <w:lang w:val="ro-RO" w:eastAsia="en-GB"/>
          <w14:ligatures w14:val="none"/>
        </w:rPr>
        <w:t>prof. Horia Truță</w:t>
      </w:r>
      <w:r w:rsidRPr="00291E8B">
        <w:rPr>
          <w:rFonts w:eastAsia="Times New Roman" w:cstheme="minorHAnsi"/>
          <w:kern w:val="0"/>
          <w:lang w:val="ro-RO" w:eastAsia="en-GB"/>
          <w14:ligatures w14:val="none"/>
        </w:rPr>
        <w:t xml:space="preserve"> (colaborator): „Mișcarea sportivă arădeană în anii 1945-1946. Studiu de caz”;</w:t>
      </w:r>
    </w:p>
    <w:p w14:paraId="02339414" w14:textId="77777777" w:rsidR="00291E8B" w:rsidRPr="00291E8B" w:rsidRDefault="00291E8B" w:rsidP="00291E8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val="ro-RO" w:eastAsia="en-GB"/>
          <w14:ligatures w14:val="none"/>
        </w:rPr>
      </w:pPr>
      <w:r w:rsidRPr="00291E8B">
        <w:rPr>
          <w:rFonts w:eastAsia="Times New Roman" w:cstheme="minorHAnsi"/>
          <w:b/>
          <w:bCs/>
          <w:kern w:val="0"/>
          <w:lang w:val="ro-RO" w:eastAsia="en-GB"/>
          <w14:ligatures w14:val="none"/>
        </w:rPr>
        <w:t>dr. Augustin Mureșan:</w:t>
      </w:r>
      <w:r w:rsidRPr="00291E8B">
        <w:rPr>
          <w:rFonts w:eastAsia="Times New Roman" w:cstheme="minorHAnsi"/>
          <w:kern w:val="0"/>
          <w:lang w:val="ro-RO" w:eastAsia="en-GB"/>
          <w14:ligatures w14:val="none"/>
        </w:rPr>
        <w:t xml:space="preserve"> „Cea mai veche reprezentare ecvestră a lui Iancu de Hunedoara”;</w:t>
      </w:r>
    </w:p>
    <w:p w14:paraId="0FC46F07" w14:textId="77777777" w:rsidR="00291E8B" w:rsidRPr="00291E8B" w:rsidRDefault="00291E8B" w:rsidP="00291E8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val="ro-RO" w:eastAsia="en-GB"/>
          <w14:ligatures w14:val="none"/>
        </w:rPr>
      </w:pPr>
      <w:r w:rsidRPr="00291E8B">
        <w:rPr>
          <w:rFonts w:eastAsia="Times New Roman" w:cstheme="minorHAnsi"/>
          <w:b/>
          <w:bCs/>
          <w:kern w:val="0"/>
          <w:lang w:val="ro-RO" w:eastAsia="en-GB"/>
          <w14:ligatures w14:val="none"/>
        </w:rPr>
        <w:t>prof. Ioan Tuleu:</w:t>
      </w:r>
      <w:r w:rsidRPr="00291E8B">
        <w:rPr>
          <w:rFonts w:eastAsia="Times New Roman" w:cstheme="minorHAnsi"/>
          <w:kern w:val="0"/>
          <w:lang w:val="ro-RO" w:eastAsia="en-GB"/>
          <w14:ligatures w14:val="none"/>
        </w:rPr>
        <w:t xml:space="preserve"> „Lotria, ca fenomen social în Țara Zărandului”.</w:t>
      </w:r>
    </w:p>
    <w:p w14:paraId="7DE41604" w14:textId="77777777" w:rsidR="00291E8B" w:rsidRPr="00291E8B" w:rsidRDefault="00291E8B" w:rsidP="00291E8B">
      <w:pPr>
        <w:spacing w:before="100" w:beforeAutospacing="1" w:after="100" w:afterAutospacing="1" w:line="240" w:lineRule="auto"/>
        <w:ind w:firstLine="284"/>
        <w:jc w:val="both"/>
        <w:rPr>
          <w:rFonts w:eastAsia="Times New Roman" w:cstheme="minorHAnsi"/>
          <w:kern w:val="0"/>
          <w:lang w:val="ro-RO" w:eastAsia="en-GB"/>
          <w14:ligatures w14:val="none"/>
        </w:rPr>
      </w:pPr>
      <w:r w:rsidRPr="00291E8B">
        <w:rPr>
          <w:rFonts w:eastAsia="Times New Roman" w:cstheme="minorHAnsi"/>
          <w:kern w:val="0"/>
          <w:lang w:val="ro-RO" w:eastAsia="en-GB"/>
          <w14:ligatures w14:val="none"/>
        </w:rPr>
        <w:t>La final, bilanțul Zilelor Administrației Arădene și al Conferinței Naționale confirmă că evenimentul s-a înscris ca o pildă vie în patrimoniul istoriografic și socio-cultural autohton, având un impact major atât la nivel regional, cât și național. Ajunsă la cea de-a XX-a ediție, manifestarea a reușit să sensibilizeze publicul, să-și îndeplinească toate obiectivele științifice și să adauge o pagină memorabilă în cronica culturală a locului, oferind, prin ținută și comunicare, o autentică lecție de istorie trăită.</w:t>
      </w:r>
    </w:p>
    <w:p w14:paraId="5852E510" w14:textId="77777777" w:rsidR="00A6270C" w:rsidRPr="00291E8B" w:rsidRDefault="00A6270C" w:rsidP="00291E8B">
      <w:pPr>
        <w:jc w:val="both"/>
        <w:rPr>
          <w:rFonts w:cstheme="minorHAnsi"/>
          <w:lang w:val="ro-RO"/>
        </w:rPr>
      </w:pPr>
    </w:p>
    <w:sectPr w:rsidR="00A6270C" w:rsidRPr="00291E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F27178"/>
    <w:multiLevelType w:val="multilevel"/>
    <w:tmpl w:val="8AF0B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7668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70C"/>
    <w:rsid w:val="00291E8B"/>
    <w:rsid w:val="00A6270C"/>
    <w:rsid w:val="00B45C19"/>
    <w:rsid w:val="00C4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B9951"/>
  <w15:chartTrackingRefBased/>
  <w15:docId w15:val="{F2DF878F-549A-445F-B6D1-F0ED608F2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27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27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27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27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27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27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27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27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27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27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27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27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270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270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27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27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27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27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27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27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27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27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27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27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27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270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27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270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27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837</Words>
  <Characters>4771</Characters>
  <Application>Microsoft Office Word</Application>
  <DocSecurity>0</DocSecurity>
  <Lines>39</Lines>
  <Paragraphs>11</Paragraphs>
  <ScaleCrop>false</ScaleCrop>
  <Company/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BABA</dc:creator>
  <cp:keywords/>
  <dc:description/>
  <cp:lastModifiedBy>CARINA BABA</cp:lastModifiedBy>
  <cp:revision>2</cp:revision>
  <dcterms:created xsi:type="dcterms:W3CDTF">2026-05-22T15:57:00Z</dcterms:created>
  <dcterms:modified xsi:type="dcterms:W3CDTF">2026-05-22T15:57:00Z</dcterms:modified>
</cp:coreProperties>
</file>