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59" w:rsidRPr="00DC3D59" w:rsidRDefault="00145A3A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Performeri</w:t>
      </w:r>
      <w:r w:rsidR="00DC3D59" w:rsidRPr="00DC3D59">
        <w:rPr>
          <w:b/>
          <w:sz w:val="28"/>
          <w:szCs w:val="28"/>
          <w:lang w:val="ro-RO"/>
        </w:rPr>
        <w:t xml:space="preserve"> ai Aradului</w:t>
      </w:r>
      <w:r>
        <w:rPr>
          <w:b/>
          <w:sz w:val="28"/>
          <w:szCs w:val="28"/>
          <w:lang w:val="ro-RO"/>
        </w:rPr>
        <w:t>: Sandra Tak</w:t>
      </w:r>
      <w:r>
        <w:rPr>
          <w:rFonts w:cstheme="minorHAnsi"/>
          <w:b/>
          <w:sz w:val="28"/>
          <w:szCs w:val="28"/>
          <w:lang w:val="ro-RO"/>
        </w:rPr>
        <w:t>á</w:t>
      </w:r>
      <w:r>
        <w:rPr>
          <w:b/>
          <w:sz w:val="28"/>
          <w:szCs w:val="28"/>
          <w:lang w:val="ro-RO"/>
        </w:rPr>
        <w:t>cs</w:t>
      </w:r>
    </w:p>
    <w:p w:rsidR="0082552B" w:rsidRDefault="00B3593B">
      <w:pPr>
        <w:rPr>
          <w:sz w:val="28"/>
          <w:szCs w:val="28"/>
          <w:lang w:val="ro-RO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76200</wp:posOffset>
            </wp:positionV>
            <wp:extent cx="1701800" cy="2501900"/>
            <wp:effectExtent l="19050" t="0" r="0" b="0"/>
            <wp:wrapTight wrapText="bothSides">
              <wp:wrapPolygon edited="0">
                <wp:start x="-242" y="0"/>
                <wp:lineTo x="-242" y="21381"/>
                <wp:lineTo x="21519" y="21381"/>
                <wp:lineTo x="21519" y="0"/>
                <wp:lineTo x="-242" y="0"/>
              </wp:wrapPolygon>
            </wp:wrapTight>
            <wp:docPr id="2" name="Picture 1" descr="C:\Users\HOME\Downloads\DSCN6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DSCN6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039" r="2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1E5" w:rsidRPr="005461E5">
        <w:rPr>
          <w:sz w:val="28"/>
          <w:szCs w:val="28"/>
          <w:lang w:val="ro-RO"/>
        </w:rPr>
        <w:t>Junioara arădean</w:t>
      </w:r>
      <w:r w:rsidR="00DD69E6">
        <w:rPr>
          <w:sz w:val="28"/>
          <w:szCs w:val="28"/>
          <w:lang w:val="ro-RO"/>
        </w:rPr>
        <w:t>c</w:t>
      </w:r>
      <w:r w:rsidR="00145A3A">
        <w:rPr>
          <w:sz w:val="28"/>
          <w:szCs w:val="28"/>
          <w:lang w:val="ro-RO"/>
        </w:rPr>
        <w:t>ă, Sandra Tak</w:t>
      </w:r>
      <w:r w:rsidR="00145A3A">
        <w:rPr>
          <w:rFonts w:cstheme="minorHAnsi"/>
          <w:sz w:val="28"/>
          <w:szCs w:val="28"/>
          <w:lang w:val="ro-RO"/>
        </w:rPr>
        <w:t>á</w:t>
      </w:r>
      <w:r w:rsidR="005461E5" w:rsidRPr="005461E5">
        <w:rPr>
          <w:sz w:val="28"/>
          <w:szCs w:val="28"/>
          <w:lang w:val="ro-RO"/>
        </w:rPr>
        <w:t>cs, legitimată la Clubul de călărie A</w:t>
      </w:r>
      <w:r w:rsidR="00145A3A">
        <w:rPr>
          <w:sz w:val="28"/>
          <w:szCs w:val="28"/>
          <w:lang w:val="ro-RO"/>
        </w:rPr>
        <w:t>groturism Slătioara, reușește o nouă performanță</w:t>
      </w:r>
      <w:r w:rsidR="005461E5" w:rsidRPr="005461E5">
        <w:rPr>
          <w:sz w:val="28"/>
          <w:szCs w:val="28"/>
          <w:lang w:val="ro-RO"/>
        </w:rPr>
        <w:t>. Campioană a României în 2015 și 2016, tânăra spo</w:t>
      </w:r>
      <w:r w:rsidR="00145A3A">
        <w:rPr>
          <w:sz w:val="28"/>
          <w:szCs w:val="28"/>
          <w:lang w:val="ro-RO"/>
        </w:rPr>
        <w:t xml:space="preserve">rtivă (16 ani) pe </w:t>
      </w:r>
      <w:r w:rsidR="005461E5" w:rsidRPr="005461E5">
        <w:rPr>
          <w:sz w:val="28"/>
          <w:szCs w:val="28"/>
          <w:lang w:val="ro-RO"/>
        </w:rPr>
        <w:t>iapa Olimpia, și-a confirmat săptămâna trecută în Bulgaria, la Veliko Tîrnovo, seria de succese în cea mai dificilă disciplină a echi</w:t>
      </w:r>
      <w:r w:rsidR="00145A3A">
        <w:rPr>
          <w:sz w:val="28"/>
          <w:szCs w:val="28"/>
          <w:lang w:val="ro-RO"/>
        </w:rPr>
        <w:t>tației – Proba Completă. Este</w:t>
      </w:r>
      <w:r w:rsidR="005461E5" w:rsidRPr="005461E5">
        <w:rPr>
          <w:sz w:val="28"/>
          <w:szCs w:val="28"/>
          <w:lang w:val="ro-RO"/>
        </w:rPr>
        <w:t xml:space="preserve"> al treilea concurs</w:t>
      </w:r>
      <w:r w:rsidR="007C080C">
        <w:rPr>
          <w:sz w:val="28"/>
          <w:szCs w:val="28"/>
          <w:lang w:val="ro-RO"/>
        </w:rPr>
        <w:t xml:space="preserve"> consecutiv</w:t>
      </w:r>
      <w:r w:rsidR="005461E5" w:rsidRPr="005461E5">
        <w:rPr>
          <w:sz w:val="28"/>
          <w:szCs w:val="28"/>
          <w:lang w:val="ro-RO"/>
        </w:rPr>
        <w:t>, după Sighișoara și Florești, ambele în 2016, în care tânăra călăreață</w:t>
      </w:r>
      <w:r w:rsidR="005461E5">
        <w:rPr>
          <w:sz w:val="28"/>
          <w:szCs w:val="28"/>
          <w:lang w:val="ro-RO"/>
        </w:rPr>
        <w:t xml:space="preserve">, în confruntare cu sportivi seniori, </w:t>
      </w:r>
      <w:r w:rsidR="007C080C">
        <w:rPr>
          <w:sz w:val="28"/>
          <w:szCs w:val="28"/>
          <w:lang w:val="ro-RO"/>
        </w:rPr>
        <w:t>realizează un</w:t>
      </w:r>
      <w:r w:rsidR="005461E5">
        <w:rPr>
          <w:sz w:val="28"/>
          <w:szCs w:val="28"/>
          <w:lang w:val="ro-RO"/>
        </w:rPr>
        <w:t xml:space="preserve"> podiu</w:t>
      </w:r>
      <w:r w:rsidR="007C080C">
        <w:rPr>
          <w:sz w:val="28"/>
          <w:szCs w:val="28"/>
          <w:lang w:val="ro-RO"/>
        </w:rPr>
        <w:t>m</w:t>
      </w:r>
      <w:r w:rsidR="007C080C" w:rsidRPr="007C080C">
        <w:rPr>
          <w:sz w:val="28"/>
          <w:szCs w:val="28"/>
          <w:lang w:val="ro-RO"/>
        </w:rPr>
        <w:t xml:space="preserve"> </w:t>
      </w:r>
      <w:r w:rsidR="007C080C" w:rsidRPr="005461E5">
        <w:rPr>
          <w:sz w:val="28"/>
          <w:szCs w:val="28"/>
          <w:lang w:val="ro-RO"/>
        </w:rPr>
        <w:t>de ranking mondial</w:t>
      </w:r>
      <w:r w:rsidR="007C080C">
        <w:rPr>
          <w:sz w:val="28"/>
          <w:szCs w:val="28"/>
          <w:lang w:val="ro-RO"/>
        </w:rPr>
        <w:t xml:space="preserve">. </w:t>
      </w:r>
    </w:p>
    <w:p w:rsidR="0082552B" w:rsidRDefault="00145A3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La capătul a trei zile de </w:t>
      </w:r>
      <w:r w:rsidR="0082552B">
        <w:rPr>
          <w:sz w:val="28"/>
          <w:szCs w:val="28"/>
          <w:lang w:val="ro-RO"/>
        </w:rPr>
        <w:t>concurs complet</w:t>
      </w:r>
      <w:r w:rsidR="007C080C">
        <w:rPr>
          <w:sz w:val="28"/>
          <w:szCs w:val="28"/>
          <w:lang w:val="ro-RO"/>
        </w:rPr>
        <w:t xml:space="preserve"> ea s-a clasat a treia în proba de dresaj, a patra în cea de cros și, în sfârșit, prima în proba de obstacole, rezistând cel mai bine la presiunea competiției. Prin cumularea penalizărilor, linia de clasament a agregat un merituos loc </w:t>
      </w:r>
      <w:r w:rsidR="00DC3D59">
        <w:rPr>
          <w:sz w:val="28"/>
          <w:szCs w:val="28"/>
          <w:lang w:val="ro-RO"/>
        </w:rPr>
        <w:t>secund</w:t>
      </w:r>
      <w:r w:rsidR="007C080C">
        <w:rPr>
          <w:sz w:val="28"/>
          <w:szCs w:val="28"/>
          <w:lang w:val="ro-RO"/>
        </w:rPr>
        <w:t xml:space="preserve">. </w:t>
      </w:r>
    </w:p>
    <w:p w:rsidR="0097278E" w:rsidRPr="005461E5" w:rsidRDefault="00B3593B">
      <w:pPr>
        <w:rPr>
          <w:sz w:val="28"/>
          <w:szCs w:val="28"/>
          <w:lang w:val="ro-RO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220345</wp:posOffset>
            </wp:positionV>
            <wp:extent cx="2829560" cy="2000250"/>
            <wp:effectExtent l="19050" t="0" r="8890" b="0"/>
            <wp:wrapTight wrapText="bothSides">
              <wp:wrapPolygon edited="0">
                <wp:start x="-145" y="0"/>
                <wp:lineTo x="-145" y="21394"/>
                <wp:lineTo x="21668" y="21394"/>
                <wp:lineTo x="21668" y="0"/>
                <wp:lineTo x="-145" y="0"/>
              </wp:wrapPolygon>
            </wp:wrapTight>
            <wp:docPr id="1" name="Picture 1" descr="D:\Tata\Pachet FER\eventing\2017\Arbanassi\Obst. 6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ta\Pachet FER\eventing\2017\Arbanassi\Obst. 6 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80C">
        <w:rPr>
          <w:sz w:val="28"/>
          <w:szCs w:val="28"/>
          <w:lang w:val="ro-RO"/>
        </w:rPr>
        <w:t xml:space="preserve">In condițiile în care Bulgaria dispune de 30 de sportivi </w:t>
      </w:r>
      <w:r w:rsidR="002516E2">
        <w:rPr>
          <w:sz w:val="28"/>
          <w:szCs w:val="28"/>
          <w:lang w:val="ro-RO"/>
        </w:rPr>
        <w:t>pe acest sector</w:t>
      </w:r>
      <w:r w:rsidR="00D671CB">
        <w:rPr>
          <w:sz w:val="28"/>
          <w:szCs w:val="28"/>
          <w:lang w:val="ro-RO"/>
        </w:rPr>
        <w:t xml:space="preserve">, eforturile sportivei și </w:t>
      </w:r>
      <w:r w:rsidR="00145A3A">
        <w:rPr>
          <w:sz w:val="28"/>
          <w:szCs w:val="28"/>
          <w:lang w:val="ro-RO"/>
        </w:rPr>
        <w:t xml:space="preserve">ale </w:t>
      </w:r>
      <w:r w:rsidR="00D671CB">
        <w:rPr>
          <w:sz w:val="28"/>
          <w:szCs w:val="28"/>
          <w:lang w:val="ro-RO"/>
        </w:rPr>
        <w:t>Clubului din Slatina de Criș sunt mai mult decât notabile</w:t>
      </w:r>
      <w:r w:rsidR="002516E2">
        <w:rPr>
          <w:sz w:val="28"/>
          <w:szCs w:val="28"/>
          <w:lang w:val="ro-RO"/>
        </w:rPr>
        <w:t>. Prin ele, a</w:t>
      </w:r>
      <w:r w:rsidR="00D671CB">
        <w:rPr>
          <w:sz w:val="28"/>
          <w:szCs w:val="28"/>
          <w:lang w:val="ro-RO"/>
        </w:rPr>
        <w:t xml:space="preserve">lături de prestația sportivilor de la Universitatea Cluj și a organizatorului de la Sighișoara, Federația </w:t>
      </w:r>
      <w:r w:rsidR="002516E2">
        <w:rPr>
          <w:sz w:val="28"/>
          <w:szCs w:val="28"/>
          <w:lang w:val="ro-RO"/>
        </w:rPr>
        <w:t xml:space="preserve">Ecvestră </w:t>
      </w:r>
      <w:r w:rsidR="00D671CB">
        <w:rPr>
          <w:sz w:val="28"/>
          <w:szCs w:val="28"/>
          <w:lang w:val="ro-RO"/>
        </w:rPr>
        <w:t>Română reușește</w:t>
      </w:r>
      <w:r w:rsidR="002516E2">
        <w:rPr>
          <w:sz w:val="28"/>
          <w:szCs w:val="28"/>
          <w:lang w:val="ro-RO"/>
        </w:rPr>
        <w:t xml:space="preserve"> să rămână în topul sud-estului european în această ramură a echitației, atât de exigentă, costisitoare și plină de dramatism sportiv.</w:t>
      </w:r>
      <w:r w:rsidR="00D671CB">
        <w:rPr>
          <w:sz w:val="28"/>
          <w:szCs w:val="28"/>
          <w:lang w:val="ro-RO"/>
        </w:rPr>
        <w:t xml:space="preserve"> </w:t>
      </w:r>
    </w:p>
    <w:sectPr w:rsidR="0097278E" w:rsidRPr="005461E5" w:rsidSect="0097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1E5"/>
    <w:rsid w:val="000C2D75"/>
    <w:rsid w:val="00145A3A"/>
    <w:rsid w:val="002516E2"/>
    <w:rsid w:val="003B4C22"/>
    <w:rsid w:val="005461E5"/>
    <w:rsid w:val="0059735C"/>
    <w:rsid w:val="0069560B"/>
    <w:rsid w:val="00695BA3"/>
    <w:rsid w:val="007C080C"/>
    <w:rsid w:val="0082552B"/>
    <w:rsid w:val="0097278E"/>
    <w:rsid w:val="00B3593B"/>
    <w:rsid w:val="00C05896"/>
    <w:rsid w:val="00D671CB"/>
    <w:rsid w:val="00DC3D59"/>
    <w:rsid w:val="00DD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A3"/>
  </w:style>
  <w:style w:type="paragraph" w:styleId="Heading1">
    <w:name w:val="heading 1"/>
    <w:basedOn w:val="Normal"/>
    <w:next w:val="Normal"/>
    <w:link w:val="Heading1Char"/>
    <w:uiPriority w:val="9"/>
    <w:qFormat/>
    <w:rsid w:val="00695B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B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B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B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B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B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B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B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B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B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B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BA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B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B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B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BA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BA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B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5B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5B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B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5B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95BA3"/>
    <w:rPr>
      <w:b/>
      <w:bCs/>
    </w:rPr>
  </w:style>
  <w:style w:type="character" w:styleId="Emphasis">
    <w:name w:val="Emphasis"/>
    <w:uiPriority w:val="20"/>
    <w:qFormat/>
    <w:rsid w:val="00695B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95B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5B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5BA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95BA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B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BA3"/>
    <w:rPr>
      <w:b/>
      <w:bCs/>
      <w:i/>
      <w:iCs/>
    </w:rPr>
  </w:style>
  <w:style w:type="character" w:styleId="SubtleEmphasis">
    <w:name w:val="Subtle Emphasis"/>
    <w:uiPriority w:val="19"/>
    <w:qFormat/>
    <w:rsid w:val="00695BA3"/>
    <w:rPr>
      <w:i/>
      <w:iCs/>
    </w:rPr>
  </w:style>
  <w:style w:type="character" w:styleId="IntenseEmphasis">
    <w:name w:val="Intense Emphasis"/>
    <w:uiPriority w:val="21"/>
    <w:qFormat/>
    <w:rsid w:val="00695BA3"/>
    <w:rPr>
      <w:b/>
      <w:bCs/>
    </w:rPr>
  </w:style>
  <w:style w:type="character" w:styleId="SubtleReference">
    <w:name w:val="Subtle Reference"/>
    <w:uiPriority w:val="31"/>
    <w:qFormat/>
    <w:rsid w:val="00695BA3"/>
    <w:rPr>
      <w:smallCaps/>
    </w:rPr>
  </w:style>
  <w:style w:type="character" w:styleId="IntenseReference">
    <w:name w:val="Intense Reference"/>
    <w:uiPriority w:val="32"/>
    <w:qFormat/>
    <w:rsid w:val="00695BA3"/>
    <w:rPr>
      <w:smallCaps/>
      <w:spacing w:val="5"/>
      <w:u w:val="single"/>
    </w:rPr>
  </w:style>
  <w:style w:type="character" w:styleId="BookTitle">
    <w:name w:val="Book Title"/>
    <w:uiPriority w:val="33"/>
    <w:qFormat/>
    <w:rsid w:val="00695BA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BA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BArmanca</cp:lastModifiedBy>
  <cp:revision>2</cp:revision>
  <dcterms:created xsi:type="dcterms:W3CDTF">2017-05-16T07:47:00Z</dcterms:created>
  <dcterms:modified xsi:type="dcterms:W3CDTF">2017-05-16T07:47:00Z</dcterms:modified>
</cp:coreProperties>
</file>